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C42775" w14:textId="77777777" w:rsidR="00D73F7F" w:rsidRDefault="00D73F7F" w:rsidP="000825A3">
      <w:pPr>
        <w:ind w:left="709" w:hanging="709"/>
        <w:rPr>
          <w:rFonts w:ascii="Abadi MT Condensed Light" w:hAnsi="Abadi MT Condensed Light" w:cs="Calibri"/>
          <w:i/>
          <w:iCs/>
          <w:color w:val="808080" w:themeColor="background1" w:themeShade="80"/>
        </w:rPr>
      </w:pPr>
    </w:p>
    <w:p w14:paraId="3FF40EDF" w14:textId="77777777" w:rsidR="00D73F7F" w:rsidRDefault="00D73F7F" w:rsidP="000825A3">
      <w:pPr>
        <w:ind w:left="709" w:hanging="709"/>
        <w:rPr>
          <w:rFonts w:ascii="Abadi MT Condensed Light" w:hAnsi="Abadi MT Condensed Light" w:cs="Calibri"/>
          <w:i/>
          <w:iCs/>
          <w:color w:val="808080" w:themeColor="background1" w:themeShade="80"/>
        </w:rPr>
      </w:pPr>
    </w:p>
    <w:p w14:paraId="6603FF5C" w14:textId="26AC6D91" w:rsidR="000825A3" w:rsidRPr="00D73F7F" w:rsidRDefault="000825A3" w:rsidP="000825A3">
      <w:pPr>
        <w:ind w:left="709" w:hanging="709"/>
        <w:rPr>
          <w:rFonts w:ascii="Abadi MT Condensed Light" w:hAnsi="Abadi MT Condensed Light" w:cs="Calibri"/>
          <w:i/>
          <w:iCs/>
          <w:color w:val="808080" w:themeColor="background1" w:themeShade="80"/>
        </w:rPr>
      </w:pPr>
      <w:proofErr w:type="gramStart"/>
      <w:r w:rsidRPr="00D73F7F">
        <w:rPr>
          <w:rFonts w:ascii="Abadi MT Condensed Light" w:hAnsi="Abadi MT Condensed Light" w:cs="Calibri"/>
          <w:i/>
          <w:iCs/>
          <w:color w:val="808080" w:themeColor="background1" w:themeShade="80"/>
        </w:rPr>
        <w:t>0</w:t>
      </w:r>
      <w:r w:rsidR="008308A7" w:rsidRPr="00D73F7F">
        <w:rPr>
          <w:rFonts w:ascii="Abadi MT Condensed Light" w:hAnsi="Abadi MT Condensed Light" w:cs="Calibri"/>
          <w:i/>
          <w:iCs/>
          <w:color w:val="808080" w:themeColor="background1" w:themeShade="80"/>
        </w:rPr>
        <w:t>9</w:t>
      </w:r>
      <w:r w:rsidRPr="00D73F7F">
        <w:rPr>
          <w:rFonts w:ascii="Abadi MT Condensed Light" w:hAnsi="Abadi MT Condensed Light" w:cs="Calibri"/>
          <w:i/>
          <w:iCs/>
          <w:color w:val="808080" w:themeColor="background1" w:themeShade="80"/>
        </w:rPr>
        <w:t>:</w:t>
      </w:r>
      <w:proofErr w:type="gramEnd"/>
      <w:r w:rsidRPr="00D73F7F">
        <w:rPr>
          <w:rFonts w:ascii="Abadi MT Condensed Light" w:hAnsi="Abadi MT Condensed Light" w:cs="Calibri"/>
          <w:i/>
          <w:iCs/>
          <w:color w:val="808080" w:themeColor="background1" w:themeShade="80"/>
        </w:rPr>
        <w:t>00</w:t>
      </w:r>
      <w:r w:rsidRPr="00D73F7F">
        <w:rPr>
          <w:rFonts w:ascii="Abadi MT Condensed Light" w:hAnsi="Abadi MT Condensed Light" w:cs="Calibri"/>
          <w:i/>
          <w:iCs/>
          <w:color w:val="808080" w:themeColor="background1" w:themeShade="80"/>
        </w:rPr>
        <w:tab/>
        <w:t>ACCUEIL</w:t>
      </w:r>
    </w:p>
    <w:p w14:paraId="13218B6C" w14:textId="77777777" w:rsidR="000825A3" w:rsidRPr="00D73F7F" w:rsidRDefault="000825A3" w:rsidP="000825A3">
      <w:pPr>
        <w:ind w:left="709" w:hanging="709"/>
        <w:rPr>
          <w:rFonts w:ascii="Abadi MT Condensed Light" w:hAnsi="Abadi MT Condensed Light" w:cs="Calibri"/>
          <w:b/>
          <w:bCs/>
          <w:sz w:val="22"/>
          <w:szCs w:val="22"/>
        </w:rPr>
      </w:pPr>
    </w:p>
    <w:p w14:paraId="3EBAD961" w14:textId="1381F473" w:rsidR="000825A3" w:rsidRPr="00EE4855" w:rsidRDefault="000825A3" w:rsidP="007813D1">
      <w:pPr>
        <w:ind w:left="709" w:hanging="709"/>
        <w:rPr>
          <w:rFonts w:ascii="Abadi MT Condensed Light" w:hAnsi="Abadi MT Condensed Light" w:cs="Calibri"/>
          <w:b/>
          <w:bCs/>
          <w:color w:val="00B0F0"/>
        </w:rPr>
      </w:pPr>
      <w:r w:rsidRPr="00EE4855">
        <w:rPr>
          <w:rFonts w:ascii="Abadi MT Condensed Light" w:hAnsi="Abadi MT Condensed Light" w:cs="Calibri"/>
          <w:b/>
          <w:bCs/>
          <w:color w:val="00B0F0"/>
        </w:rPr>
        <w:t>INTRODUCTIONS</w:t>
      </w:r>
    </w:p>
    <w:p w14:paraId="3BBB1598" w14:textId="3A17475C" w:rsidR="000825A3" w:rsidRPr="00D73F7F" w:rsidRDefault="000825A3" w:rsidP="000825A3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0</w:t>
      </w:r>
      <w:r w:rsidR="008308A7" w:rsidRPr="00D73F7F">
        <w:rPr>
          <w:rFonts w:ascii="Abadi MT Condensed Light" w:hAnsi="Abadi MT Condensed Light" w:cs="Calibri"/>
          <w:b/>
          <w:bCs/>
          <w:sz w:val="22"/>
          <w:szCs w:val="22"/>
        </w:rPr>
        <w:t>9</w:t>
      </w:r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="008308A7" w:rsidRPr="00D73F7F">
        <w:rPr>
          <w:rFonts w:ascii="Abadi MT Condensed Light" w:hAnsi="Abadi MT Condensed Light" w:cs="Calibri"/>
          <w:b/>
          <w:bCs/>
          <w:sz w:val="22"/>
          <w:szCs w:val="22"/>
        </w:rPr>
        <w:t>3</w:t>
      </w:r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0</w:t>
      </w:r>
      <w:r w:rsidRPr="00D73F7F">
        <w:rPr>
          <w:rFonts w:ascii="Abadi MT Condensed Light" w:hAnsi="Abadi MT Condensed Light" w:cs="Calibri"/>
          <w:sz w:val="22"/>
          <w:szCs w:val="22"/>
        </w:rPr>
        <w:tab/>
      </w:r>
      <w:r w:rsidRPr="00D73F7F">
        <w:rPr>
          <w:rFonts w:ascii="Abadi MT Condensed Light" w:hAnsi="Abadi MT Condensed Light" w:cs="Calibri"/>
          <w:noProof/>
          <w:sz w:val="22"/>
          <w:szCs w:val="22"/>
        </w:rPr>
        <w:t>Vincent-Nicolas DELPECH</w:t>
      </w:r>
    </w:p>
    <w:p w14:paraId="1FB21C86" w14:textId="44CFB5BC" w:rsidR="000825A3" w:rsidRPr="00D73F7F" w:rsidRDefault="007813D1" w:rsidP="007813D1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 xml:space="preserve">Directeur Général - </w:t>
      </w:r>
      <w:r w:rsidR="000825A3"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CHU de Bordeaux</w:t>
      </w:r>
    </w:p>
    <w:p w14:paraId="5E433951" w14:textId="0C4B18D1" w:rsidR="000825A3" w:rsidRPr="00D73F7F" w:rsidRDefault="000825A3" w:rsidP="000825A3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0</w:t>
      </w:r>
      <w:r w:rsidR="008119F8" w:rsidRPr="00D73F7F">
        <w:rPr>
          <w:rFonts w:ascii="Abadi MT Condensed Light" w:hAnsi="Abadi MT Condensed Light" w:cs="Calibri"/>
          <w:b/>
          <w:bCs/>
          <w:sz w:val="22"/>
          <w:szCs w:val="22"/>
        </w:rPr>
        <w:t>9</w:t>
      </w:r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="004D49E9" w:rsidRPr="00D73F7F">
        <w:rPr>
          <w:rFonts w:ascii="Abadi MT Condensed Light" w:hAnsi="Abadi MT Condensed Light" w:cs="Calibri"/>
          <w:b/>
          <w:bCs/>
          <w:sz w:val="22"/>
          <w:szCs w:val="22"/>
        </w:rPr>
        <w:t>35</w:t>
      </w:r>
      <w:r w:rsidRPr="00D73F7F">
        <w:rPr>
          <w:rFonts w:ascii="Abadi MT Condensed Light" w:hAnsi="Abadi MT Condensed Light" w:cs="Calibri"/>
          <w:sz w:val="22"/>
          <w:szCs w:val="22"/>
        </w:rPr>
        <w:tab/>
        <w:t xml:space="preserve">Pr </w:t>
      </w:r>
      <w:r w:rsidRPr="00D73F7F">
        <w:rPr>
          <w:rFonts w:ascii="Abadi MT Condensed Light" w:hAnsi="Abadi MT Condensed Light" w:cs="Calibri"/>
          <w:noProof/>
          <w:sz w:val="22"/>
          <w:szCs w:val="22"/>
        </w:rPr>
        <w:t>Cyril Goizet</w:t>
      </w:r>
    </w:p>
    <w:p w14:paraId="5598353A" w14:textId="6F7BCC01" w:rsidR="000825A3" w:rsidRPr="00D73F7F" w:rsidRDefault="000825A3" w:rsidP="007813D1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Fédération des CRMR de Bordeaux</w:t>
      </w:r>
    </w:p>
    <w:p w14:paraId="6FAD43AC" w14:textId="04E46ECE" w:rsidR="000825A3" w:rsidRPr="00D73F7F" w:rsidRDefault="008119F8" w:rsidP="000825A3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09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="004D49E9" w:rsidRPr="00D73F7F">
        <w:rPr>
          <w:rFonts w:ascii="Abadi MT Condensed Light" w:hAnsi="Abadi MT Condensed Light" w:cs="Calibri"/>
          <w:b/>
          <w:bCs/>
          <w:sz w:val="22"/>
          <w:szCs w:val="22"/>
        </w:rPr>
        <w:t>4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0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  <w:t xml:space="preserve">Dr </w:t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>Laura Benkemoun</w:t>
      </w:r>
    </w:p>
    <w:p w14:paraId="650A0F99" w14:textId="7525D713" w:rsidR="000825A3" w:rsidRPr="00D73F7F" w:rsidRDefault="000825A3" w:rsidP="000825A3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Fondation Maladies Rares</w:t>
      </w:r>
    </w:p>
    <w:p w14:paraId="1D120775" w14:textId="77777777" w:rsidR="000825A3" w:rsidRPr="00D73F7F" w:rsidRDefault="000825A3" w:rsidP="000825A3">
      <w:pPr>
        <w:rPr>
          <w:rFonts w:ascii="Abadi MT Condensed Light" w:hAnsi="Abadi MT Condensed Light" w:cs="Calibri"/>
          <w:b/>
          <w:bCs/>
          <w:color w:val="0F9ED5" w:themeColor="accent4"/>
        </w:rPr>
      </w:pPr>
    </w:p>
    <w:p w14:paraId="42839A8F" w14:textId="77777777" w:rsidR="000825A3" w:rsidRPr="00EE4855" w:rsidRDefault="000825A3" w:rsidP="000825A3">
      <w:pPr>
        <w:ind w:left="709" w:hanging="709"/>
        <w:rPr>
          <w:rFonts w:ascii="Abadi MT Condensed Light" w:hAnsi="Abadi MT Condensed Light" w:cs="Calibri"/>
          <w:b/>
          <w:bCs/>
          <w:color w:val="00B0F0"/>
        </w:rPr>
      </w:pPr>
      <w:r w:rsidRPr="00EE4855">
        <w:rPr>
          <w:rFonts w:ascii="Abadi MT Condensed Light" w:hAnsi="Abadi MT Condensed Light" w:cs="Calibri"/>
          <w:b/>
          <w:bCs/>
          <w:color w:val="00B0F0"/>
        </w:rPr>
        <w:t>SESSION DIAGNOSTIC</w:t>
      </w:r>
    </w:p>
    <w:p w14:paraId="536000E0" w14:textId="77777777" w:rsidR="000825A3" w:rsidRPr="00D73F7F" w:rsidRDefault="000825A3" w:rsidP="00EB6902">
      <w:pPr>
        <w:ind w:left="709" w:hanging="709"/>
        <w:jc w:val="both"/>
        <w:rPr>
          <w:rFonts w:ascii="Abadi MT Condensed Light" w:hAnsi="Abadi MT Condensed Light" w:cs="Calibri"/>
          <w:b/>
          <w:bCs/>
          <w:sz w:val="22"/>
          <w:szCs w:val="22"/>
        </w:rPr>
      </w:pPr>
    </w:p>
    <w:p w14:paraId="00FBF334" w14:textId="2D8F7EEE" w:rsidR="000825A3" w:rsidRPr="00D73F7F" w:rsidRDefault="004D49E9" w:rsidP="00EB6902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09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45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>Modèle de prédiction du recours au traitement de suppléance rénale chez les enfants avec maladies rénales rares</w:t>
      </w:r>
    </w:p>
    <w:p w14:paraId="11347BEE" w14:textId="7B4E32FA" w:rsidR="000825A3" w:rsidRPr="00D73F7F" w:rsidRDefault="000825A3" w:rsidP="007813D1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Pr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Jérôme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Harambat</w:t>
      </w:r>
    </w:p>
    <w:p w14:paraId="79943AEF" w14:textId="3B5161A9" w:rsidR="000825A3" w:rsidRPr="00D73F7F" w:rsidRDefault="008119F8" w:rsidP="000825A3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0:</w:t>
      </w:r>
      <w:proofErr w:type="gramEnd"/>
      <w:r w:rsidR="004D49E9" w:rsidRPr="00D73F7F">
        <w:rPr>
          <w:rFonts w:ascii="Abadi MT Condensed Light" w:hAnsi="Abadi MT Condensed Light" w:cs="Calibri"/>
          <w:b/>
          <w:bCs/>
          <w:sz w:val="22"/>
          <w:szCs w:val="22"/>
        </w:rPr>
        <w:t>00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 xml:space="preserve">Identification de biomarqueurs pour le diagnostic du syndrome de Rubinstein-Taybi </w:t>
      </w:r>
    </w:p>
    <w:p w14:paraId="448E8233" w14:textId="4C80F005" w:rsidR="000825A3" w:rsidRPr="00D73F7F" w:rsidRDefault="000825A3" w:rsidP="007813D1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Dr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 xml:space="preserve">Julien Van Gils </w:t>
      </w:r>
    </w:p>
    <w:p w14:paraId="258307C5" w14:textId="3C297FA8" w:rsidR="000825A3" w:rsidRPr="00D73F7F" w:rsidRDefault="008119F8" w:rsidP="00EB6902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10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="004D49E9" w:rsidRPr="00D73F7F">
        <w:rPr>
          <w:rFonts w:ascii="Abadi MT Condensed Light" w:hAnsi="Abadi MT Condensed Light" w:cs="Calibri"/>
          <w:b/>
          <w:bCs/>
          <w:sz w:val="22"/>
          <w:szCs w:val="22"/>
        </w:rPr>
        <w:t>15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>Apport du séquençage haut débit pour les malformations oculaires congénitales</w:t>
      </w:r>
    </w:p>
    <w:p w14:paraId="2ECDCDC9" w14:textId="77777777" w:rsidR="000825A3" w:rsidRPr="00D73F7F" w:rsidRDefault="000825A3" w:rsidP="00EB6902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Dr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Nicolas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Chassaing</w:t>
      </w:r>
    </w:p>
    <w:p w14:paraId="285C5ADB" w14:textId="77777777" w:rsidR="000825A3" w:rsidRPr="00D73F7F" w:rsidRDefault="000825A3">
      <w:pPr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</w:p>
    <w:p w14:paraId="1A395035" w14:textId="746A3120" w:rsidR="000825A3" w:rsidRPr="00EE4855" w:rsidRDefault="008119F8" w:rsidP="001A4E65">
      <w:pPr>
        <w:ind w:left="709" w:hanging="709"/>
        <w:rPr>
          <w:rFonts w:ascii="Abadi MT Condensed Light" w:hAnsi="Abadi MT Condensed Light" w:cs="Calibri"/>
          <w:b/>
          <w:bCs/>
          <w:color w:val="00B0F0"/>
        </w:rPr>
      </w:pPr>
      <w:proofErr w:type="gramStart"/>
      <w:r w:rsidRPr="00EE4855">
        <w:rPr>
          <w:rFonts w:ascii="Abadi MT Condensed Light" w:hAnsi="Abadi MT Condensed Light" w:cs="Calibri"/>
          <w:b/>
          <w:bCs/>
          <w:color w:val="00B0F0"/>
        </w:rPr>
        <w:t>10:</w:t>
      </w:r>
      <w:proofErr w:type="gramEnd"/>
      <w:r w:rsidR="004D49E9" w:rsidRPr="00EE4855">
        <w:rPr>
          <w:rFonts w:ascii="Abadi MT Condensed Light" w:hAnsi="Abadi MT Condensed Light" w:cs="Calibri"/>
          <w:b/>
          <w:bCs/>
          <w:color w:val="00B0F0"/>
        </w:rPr>
        <w:t>35</w:t>
      </w:r>
      <w:r w:rsidRPr="00EE4855">
        <w:rPr>
          <w:rFonts w:ascii="Abadi MT Condensed Light" w:hAnsi="Abadi MT Condensed Light" w:cs="Calibri"/>
          <w:b/>
          <w:bCs/>
          <w:color w:val="00B0F0"/>
        </w:rPr>
        <w:t xml:space="preserve"> </w:t>
      </w:r>
      <w:r w:rsidR="001A4E65" w:rsidRPr="00EE4855">
        <w:rPr>
          <w:rFonts w:ascii="Abadi MT Condensed Light" w:hAnsi="Abadi MT Condensed Light" w:cs="Calibri"/>
          <w:b/>
          <w:bCs/>
          <w:color w:val="00B0F0"/>
        </w:rPr>
        <w:tab/>
      </w:r>
      <w:r w:rsidR="000825A3" w:rsidRPr="00EE4855">
        <w:rPr>
          <w:rFonts w:ascii="Abadi MT Condensed Light" w:hAnsi="Abadi MT Condensed Light" w:cs="Calibri"/>
          <w:b/>
          <w:bCs/>
          <w:color w:val="00B0F0"/>
        </w:rPr>
        <w:t>TABLE-RONDE – LA PLACE DES PATIENTS DANS LA RECHERCHE</w:t>
      </w:r>
    </w:p>
    <w:p w14:paraId="2275CBFB" w14:textId="77777777" w:rsidR="00882C3F" w:rsidRPr="00D73F7F" w:rsidRDefault="00882C3F" w:rsidP="00882C3F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Intervenants à préciser</w:t>
      </w:r>
    </w:p>
    <w:p w14:paraId="23C6B914" w14:textId="77777777" w:rsidR="000825A3" w:rsidRPr="00D73F7F" w:rsidRDefault="000825A3" w:rsidP="000825A3">
      <w:pPr>
        <w:ind w:left="709" w:hanging="709"/>
        <w:jc w:val="both"/>
        <w:rPr>
          <w:rFonts w:ascii="Abadi MT Condensed Light" w:hAnsi="Abadi MT Condensed Light" w:cs="Calibri"/>
          <w:b/>
          <w:bCs/>
          <w:sz w:val="22"/>
          <w:szCs w:val="22"/>
        </w:rPr>
      </w:pPr>
    </w:p>
    <w:p w14:paraId="6C393966" w14:textId="10755589" w:rsidR="004D49E9" w:rsidRPr="00EE4855" w:rsidRDefault="004D49E9" w:rsidP="004D49E9">
      <w:pPr>
        <w:rPr>
          <w:rFonts w:ascii="Abadi MT Condensed Light" w:hAnsi="Abadi MT Condensed Light" w:cs="Calibri"/>
          <w:b/>
          <w:bCs/>
          <w:color w:val="00B0F0"/>
        </w:rPr>
      </w:pPr>
      <w:r w:rsidRPr="00EE4855">
        <w:rPr>
          <w:rFonts w:ascii="Abadi MT Condensed Light" w:hAnsi="Abadi MT Condensed Light" w:cs="Calibri"/>
          <w:b/>
          <w:bCs/>
          <w:color w:val="00B0F0"/>
        </w:rPr>
        <w:t>11:05 PAUSE</w:t>
      </w:r>
    </w:p>
    <w:p w14:paraId="317EE58E" w14:textId="1C1ADF59" w:rsidR="004D49E9" w:rsidRPr="00EE4855" w:rsidRDefault="004D49E9" w:rsidP="000825A3">
      <w:pPr>
        <w:ind w:left="709" w:hanging="709"/>
        <w:jc w:val="both"/>
        <w:rPr>
          <w:rFonts w:ascii="Abadi MT Condensed Light" w:hAnsi="Abadi MT Condensed Light" w:cs="Calibri"/>
          <w:b/>
          <w:bCs/>
          <w:color w:val="00B0F0"/>
          <w:sz w:val="22"/>
          <w:szCs w:val="22"/>
        </w:rPr>
      </w:pPr>
    </w:p>
    <w:p w14:paraId="0AF1E1C9" w14:textId="0753522D" w:rsidR="000825A3" w:rsidRPr="00EE4855" w:rsidRDefault="000825A3" w:rsidP="000825A3">
      <w:pPr>
        <w:rPr>
          <w:rFonts w:ascii="Abadi MT Condensed Light" w:hAnsi="Abadi MT Condensed Light" w:cs="Calibri"/>
          <w:b/>
          <w:bCs/>
          <w:color w:val="00B0F0"/>
        </w:rPr>
      </w:pPr>
      <w:r w:rsidRPr="00EE4855">
        <w:rPr>
          <w:rFonts w:ascii="Abadi MT Condensed Light" w:hAnsi="Abadi MT Condensed Light" w:cs="Calibri"/>
          <w:b/>
          <w:bCs/>
          <w:color w:val="00B0F0"/>
        </w:rPr>
        <w:t>SESSION SCIENCES HUMAINES ET SOCIALES</w:t>
      </w:r>
    </w:p>
    <w:p w14:paraId="0CBF26A7" w14:textId="799569CC" w:rsidR="000825A3" w:rsidRPr="00D73F7F" w:rsidRDefault="000825A3">
      <w:pPr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</w:p>
    <w:p w14:paraId="6D4F7C83" w14:textId="679B28AA" w:rsidR="000825A3" w:rsidRPr="00D73F7F" w:rsidRDefault="001A4E65" w:rsidP="000825A3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11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20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>Dix ans de recherche en psychologie cognitive sur le syndrome de Prader Willi. Où en sommes-nous?</w:t>
      </w:r>
    </w:p>
    <w:p w14:paraId="7896427F" w14:textId="24CC42E0" w:rsidR="000825A3" w:rsidRPr="00D73F7F" w:rsidRDefault="000825A3" w:rsidP="007813D1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Pr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Virginie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="008308A7"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Postal</w:t>
      </w:r>
    </w:p>
    <w:p w14:paraId="5C0081EB" w14:textId="398605C2" w:rsidR="000825A3" w:rsidRPr="00D73F7F" w:rsidRDefault="001A4E65" w:rsidP="000825A3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11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35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>Un programme Marfanpower améliore la capacité aérobie et la QdV des jeunes avec syndrome de Marfan</w:t>
      </w:r>
    </w:p>
    <w:p w14:paraId="626B6718" w14:textId="015809FE" w:rsidR="000825A3" w:rsidRPr="00D73F7F" w:rsidRDefault="000825A3" w:rsidP="007813D1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Dr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Yves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Dulac</w:t>
      </w:r>
    </w:p>
    <w:p w14:paraId="4F5FEE36" w14:textId="52673AED" w:rsidR="000825A3" w:rsidRPr="00D73F7F" w:rsidRDefault="001A4E65" w:rsidP="000825A3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11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50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>QUA2-AMS : essai randomisé inédit d'intervention psycho-sociale auprès de 65 dyades AMS</w:t>
      </w:r>
    </w:p>
    <w:p w14:paraId="4F183E12" w14:textId="183437EF" w:rsidR="000825A3" w:rsidRPr="00D73F7F" w:rsidRDefault="000825A3" w:rsidP="007813D1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Dr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Alexandra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Foubert-Samier</w:t>
      </w:r>
    </w:p>
    <w:p w14:paraId="32C20898" w14:textId="0AA40DD4" w:rsidR="000825A3" w:rsidRPr="00D73F7F" w:rsidRDefault="001A4E65" w:rsidP="007813D1">
      <w:pPr>
        <w:ind w:left="709" w:hanging="709"/>
        <w:jc w:val="both"/>
        <w:rPr>
          <w:rFonts w:ascii="Abadi MT Condensed Light" w:hAnsi="Abadi MT Condensed Light" w:cs="Calibri"/>
          <w:noProof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12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0</w:t>
      </w:r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5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>Ajustement à la maladie et besoins psychosociaux</w:t>
      </w:r>
      <w:r w:rsidR="007813D1" w:rsidRPr="00D73F7F">
        <w:rPr>
          <w:rFonts w:ascii="Abadi MT Condensed Light" w:hAnsi="Abadi MT Condensed Light" w:cs="Calibri"/>
          <w:noProof/>
          <w:sz w:val="22"/>
          <w:szCs w:val="22"/>
        </w:rPr>
        <w:t xml:space="preserve"> </w:t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>des personnes atteintes du SEDv</w:t>
      </w:r>
    </w:p>
    <w:p w14:paraId="366EBB10" w14:textId="09DF5F77" w:rsidR="000825A3" w:rsidRPr="00D73F7F" w:rsidRDefault="000825A3" w:rsidP="007813D1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Mme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Camille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Ribreau</w:t>
      </w:r>
    </w:p>
    <w:p w14:paraId="00526AB8" w14:textId="24B77B29" w:rsidR="000825A3" w:rsidRPr="00D73F7F" w:rsidRDefault="001A4E65" w:rsidP="000825A3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12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20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>Vivre l'Albinisme avec son Proche Entourage : Une Etude sur l'Ajustement Dyadique à la Maladie</w:t>
      </w:r>
    </w:p>
    <w:p w14:paraId="6320E733" w14:textId="73B407F0" w:rsidR="000825A3" w:rsidRPr="00D73F7F" w:rsidRDefault="000825A3" w:rsidP="007813D1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Dr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Hugo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Fournier</w:t>
      </w:r>
    </w:p>
    <w:p w14:paraId="30355262" w14:textId="59EF4727" w:rsidR="000825A3" w:rsidRPr="00D73F7F" w:rsidRDefault="001A4E65" w:rsidP="000825A3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12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35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>Comprendre la participation aux soins de support en douleur pédiatrique : le cas de la drépanocytose</w:t>
      </w:r>
    </w:p>
    <w:p w14:paraId="08A63E77" w14:textId="0C1DD5D7" w:rsidR="000825A3" w:rsidRPr="00D73F7F" w:rsidRDefault="000825A3" w:rsidP="000825A3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Dr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Fiona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Gedeon Achi</w:t>
      </w:r>
    </w:p>
    <w:p w14:paraId="7606F452" w14:textId="5E8687D4" w:rsidR="000825A3" w:rsidRPr="00D73F7F" w:rsidRDefault="00D73F7F" w:rsidP="00EB6902">
      <w:pPr>
        <w:ind w:left="709" w:hanging="709"/>
        <w:jc w:val="both"/>
        <w:rPr>
          <w:rFonts w:ascii="Abadi MT Condensed Light" w:hAnsi="Abadi MT Condensed Light" w:cs="Calibri"/>
          <w:b/>
          <w:bCs/>
          <w:sz w:val="22"/>
          <w:szCs w:val="22"/>
        </w:rPr>
      </w:pPr>
      <w:r>
        <w:rPr>
          <w:rFonts w:ascii="Abadi MT Condensed Light" w:hAnsi="Abadi MT Condensed Light" w:cs="Calibri"/>
          <w:b/>
          <w:bCs/>
          <w:noProof/>
          <w:color w:val="0F9ED5" w:themeColor="accent4"/>
        </w:rPr>
        <w:drawing>
          <wp:anchor distT="0" distB="0" distL="114300" distR="114300" simplePos="0" relativeHeight="251660288" behindDoc="0" locked="0" layoutInCell="1" allowOverlap="1" wp14:anchorId="6FA80532" wp14:editId="5350EF8D">
            <wp:simplePos x="0" y="0"/>
            <wp:positionH relativeFrom="column">
              <wp:posOffset>2019300</wp:posOffset>
            </wp:positionH>
            <wp:positionV relativeFrom="paragraph">
              <wp:posOffset>68580</wp:posOffset>
            </wp:positionV>
            <wp:extent cx="2666365" cy="1350010"/>
            <wp:effectExtent l="0" t="0" r="0" b="0"/>
            <wp:wrapNone/>
            <wp:docPr id="2029703340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703340" name="Image 202970334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66365" cy="1350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623E7B" w14:textId="5BA46305" w:rsidR="007813D1" w:rsidRPr="00D73F7F" w:rsidRDefault="007813D1" w:rsidP="000825A3">
      <w:pPr>
        <w:rPr>
          <w:rFonts w:ascii="Abadi MT Condensed Light" w:hAnsi="Abadi MT Condensed Light" w:cs="Calibri"/>
          <w:b/>
          <w:bCs/>
          <w:color w:val="0F9ED5" w:themeColor="accent4"/>
        </w:rPr>
      </w:pPr>
    </w:p>
    <w:p w14:paraId="1656A78D" w14:textId="4C779753" w:rsidR="007813D1" w:rsidRPr="00D73F7F" w:rsidRDefault="00D73F7F" w:rsidP="000825A3">
      <w:pPr>
        <w:rPr>
          <w:rFonts w:ascii="Abadi MT Condensed Light" w:hAnsi="Abadi MT Condensed Light" w:cs="Calibri"/>
          <w:b/>
          <w:bCs/>
          <w:color w:val="0F9ED5" w:themeColor="accent4"/>
        </w:rPr>
      </w:pPr>
      <w:r>
        <w:rPr>
          <w:rFonts w:ascii="Abadi MT Condensed Light" w:hAnsi="Abadi MT Condensed Light" w:cs="Calibri"/>
          <w:b/>
          <w:bCs/>
          <w:noProof/>
          <w:color w:val="0F9ED5" w:themeColor="accent4"/>
        </w:rPr>
        <w:drawing>
          <wp:anchor distT="0" distB="0" distL="114300" distR="114300" simplePos="0" relativeHeight="251659264" behindDoc="0" locked="0" layoutInCell="1" allowOverlap="1" wp14:anchorId="757685FC" wp14:editId="5D573D2A">
            <wp:simplePos x="0" y="0"/>
            <wp:positionH relativeFrom="column">
              <wp:posOffset>482600</wp:posOffset>
            </wp:positionH>
            <wp:positionV relativeFrom="paragraph">
              <wp:posOffset>26670</wp:posOffset>
            </wp:positionV>
            <wp:extent cx="926465" cy="926465"/>
            <wp:effectExtent l="0" t="0" r="0" b="0"/>
            <wp:wrapNone/>
            <wp:docPr id="2052847138" name="Image 1" descr="Une image contenant texte, Graphique, graphisme, affich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847138" name="Image 1" descr="Une image contenant texte, Graphique, graphisme, affiche&#10;&#10;Le contenu généré par l’IA peut êtr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6465" cy="926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EFDE72" w14:textId="65D1173E" w:rsidR="00D73F7F" w:rsidRDefault="00D73F7F" w:rsidP="000825A3">
      <w:pPr>
        <w:rPr>
          <w:rFonts w:ascii="Abadi MT Condensed Light" w:hAnsi="Abadi MT Condensed Light" w:cs="Calibri"/>
          <w:b/>
          <w:bCs/>
          <w:color w:val="0F9ED5" w:themeColor="accent4"/>
        </w:rPr>
      </w:pPr>
    </w:p>
    <w:p w14:paraId="60F30A98" w14:textId="479248AC" w:rsidR="00D73F7F" w:rsidRDefault="00D73F7F" w:rsidP="000825A3">
      <w:pPr>
        <w:rPr>
          <w:rFonts w:ascii="Abadi MT Condensed Light" w:hAnsi="Abadi MT Condensed Light" w:cs="Calibri"/>
          <w:b/>
          <w:bCs/>
          <w:color w:val="0F9ED5" w:themeColor="accent4"/>
        </w:rPr>
      </w:pPr>
    </w:p>
    <w:p w14:paraId="48BBB2D7" w14:textId="61DC513C" w:rsidR="00D73F7F" w:rsidRDefault="00D73F7F" w:rsidP="000825A3">
      <w:pPr>
        <w:rPr>
          <w:rFonts w:ascii="Abadi MT Condensed Light" w:hAnsi="Abadi MT Condensed Light" w:cs="Calibri"/>
          <w:b/>
          <w:bCs/>
          <w:color w:val="0F9ED5" w:themeColor="accent4"/>
        </w:rPr>
      </w:pPr>
    </w:p>
    <w:p w14:paraId="2552566F" w14:textId="77777777" w:rsidR="00D73F7F" w:rsidRDefault="00D73F7F" w:rsidP="000825A3">
      <w:pPr>
        <w:rPr>
          <w:rFonts w:ascii="Abadi MT Condensed Light" w:hAnsi="Abadi MT Condensed Light" w:cs="Calibri"/>
          <w:b/>
          <w:bCs/>
          <w:color w:val="0F9ED5" w:themeColor="accent4"/>
        </w:rPr>
      </w:pPr>
    </w:p>
    <w:p w14:paraId="51939AF4" w14:textId="77777777" w:rsidR="00D73F7F" w:rsidRDefault="00D73F7F" w:rsidP="000825A3">
      <w:pPr>
        <w:rPr>
          <w:rFonts w:ascii="Abadi MT Condensed Light" w:hAnsi="Abadi MT Condensed Light" w:cs="Calibri"/>
          <w:b/>
          <w:bCs/>
          <w:color w:val="0F9ED5" w:themeColor="accent4"/>
        </w:rPr>
      </w:pPr>
    </w:p>
    <w:p w14:paraId="1A683582" w14:textId="6F600458" w:rsidR="000825A3" w:rsidRPr="00EE4855" w:rsidRDefault="001A4E65" w:rsidP="000825A3">
      <w:pPr>
        <w:rPr>
          <w:rFonts w:ascii="Abadi MT Condensed Light" w:hAnsi="Abadi MT Condensed Light" w:cs="Calibri"/>
          <w:b/>
          <w:bCs/>
          <w:color w:val="00B0F0"/>
        </w:rPr>
      </w:pPr>
      <w:r w:rsidRPr="00EE4855">
        <w:rPr>
          <w:rFonts w:ascii="Abadi MT Condensed Light" w:hAnsi="Abadi MT Condensed Light" w:cs="Calibri"/>
          <w:b/>
          <w:bCs/>
          <w:color w:val="00B0F0"/>
        </w:rPr>
        <w:t xml:space="preserve">13 :00 </w:t>
      </w:r>
      <w:r w:rsidR="000825A3" w:rsidRPr="00EE4855">
        <w:rPr>
          <w:rFonts w:ascii="Abadi MT Condensed Light" w:hAnsi="Abadi MT Condensed Light" w:cs="Calibri"/>
          <w:b/>
          <w:bCs/>
          <w:color w:val="00B0F0"/>
        </w:rPr>
        <w:t>DEJEUNER – SESSION POSTER n°1</w:t>
      </w:r>
    </w:p>
    <w:p w14:paraId="4ED5EC96" w14:textId="77777777" w:rsidR="007813D1" w:rsidRPr="00D73F7F" w:rsidRDefault="007813D1" w:rsidP="007813D1">
      <w:pPr>
        <w:rPr>
          <w:rFonts w:ascii="Abadi MT Condensed Light" w:hAnsi="Abadi MT Condensed Light" w:cs="Calibri"/>
          <w:b/>
          <w:bCs/>
          <w:color w:val="0F9ED5" w:themeColor="accent4"/>
        </w:rPr>
      </w:pPr>
    </w:p>
    <w:p w14:paraId="3ACAF5E7" w14:textId="14F9D10F" w:rsidR="000825A3" w:rsidRPr="00EE4855" w:rsidRDefault="000825A3" w:rsidP="000825A3">
      <w:pPr>
        <w:ind w:left="709" w:hanging="709"/>
        <w:rPr>
          <w:rFonts w:ascii="Abadi MT Condensed Light" w:hAnsi="Abadi MT Condensed Light" w:cs="Calibri"/>
          <w:b/>
          <w:bCs/>
          <w:color w:val="00B0F0"/>
        </w:rPr>
      </w:pPr>
      <w:r w:rsidRPr="00EE4855">
        <w:rPr>
          <w:rFonts w:ascii="Abadi MT Condensed Light" w:hAnsi="Abadi MT Condensed Light" w:cs="Calibri"/>
          <w:b/>
          <w:bCs/>
          <w:color w:val="00B0F0"/>
        </w:rPr>
        <w:t>SESSION PHYSIOPATHOLOGIE</w:t>
      </w:r>
    </w:p>
    <w:p w14:paraId="0C174EF1" w14:textId="77777777" w:rsidR="000825A3" w:rsidRPr="00D73F7F" w:rsidRDefault="000825A3" w:rsidP="00EB6902">
      <w:pPr>
        <w:ind w:left="709" w:hanging="709"/>
        <w:jc w:val="both"/>
        <w:rPr>
          <w:rFonts w:ascii="Abadi MT Condensed Light" w:hAnsi="Abadi MT Condensed Light" w:cs="Calibri"/>
          <w:b/>
          <w:bCs/>
          <w:sz w:val="22"/>
          <w:szCs w:val="22"/>
        </w:rPr>
      </w:pPr>
    </w:p>
    <w:p w14:paraId="05E4D3D8" w14:textId="5CB87B52" w:rsidR="000825A3" w:rsidRPr="00D73F7F" w:rsidRDefault="001A4E65" w:rsidP="000825A3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14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00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>Élucider les mécanismes pathogènes et soutenir le diagnostic des neuropathies périphériques CMT-2A</w:t>
      </w:r>
    </w:p>
    <w:p w14:paraId="79330A03" w14:textId="72625A81" w:rsidR="000825A3" w:rsidRPr="00D73F7F" w:rsidRDefault="000825A3" w:rsidP="007813D1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Dr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Arnaud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="008308A7"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Mourier</w:t>
      </w:r>
    </w:p>
    <w:p w14:paraId="7EF6DA0C" w14:textId="57A10761" w:rsidR="000825A3" w:rsidRPr="00D73F7F" w:rsidRDefault="001A4E65" w:rsidP="000825A3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14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15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>TMEM70, entre biogenèse de l’ATP synthase mitochondriale et encéphalo-cardiomyopathies néonatales</w:t>
      </w:r>
    </w:p>
    <w:p w14:paraId="3B7070C5" w14:textId="26DD5C8E" w:rsidR="000825A3" w:rsidRPr="00D73F7F" w:rsidRDefault="000825A3" w:rsidP="007813D1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Dr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Stéphane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Duvezin-Caubet</w:t>
      </w:r>
    </w:p>
    <w:p w14:paraId="3D7718EF" w14:textId="28B92F00" w:rsidR="000825A3" w:rsidRPr="00D73F7F" w:rsidRDefault="001A4E65" w:rsidP="000825A3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14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30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>Des modèles innovants pour la recherche sur les ichtyoses, des maladies génétiques rares de la peau</w:t>
      </w:r>
    </w:p>
    <w:p w14:paraId="0081C6BE" w14:textId="67C49E34" w:rsidR="000825A3" w:rsidRPr="00D73F7F" w:rsidRDefault="000825A3" w:rsidP="007813D1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Dr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Elise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Levy</w:t>
      </w:r>
    </w:p>
    <w:p w14:paraId="1C3A8107" w14:textId="581E2B3A" w:rsidR="000825A3" w:rsidRPr="00D73F7F" w:rsidRDefault="001A4E65" w:rsidP="00EB6902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14:</w:t>
      </w:r>
      <w:proofErr w:type="gramEnd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45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>Un variant gain-de-fonction récurrent du rhogef trio affecte le neurodéveloppement in vivo</w:t>
      </w:r>
    </w:p>
    <w:p w14:paraId="16C67750" w14:textId="22E99916" w:rsidR="000825A3" w:rsidRPr="00D73F7F" w:rsidRDefault="000825A3" w:rsidP="007813D1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Dr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Susanne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Schmidt</w:t>
      </w:r>
    </w:p>
    <w:p w14:paraId="56DC090F" w14:textId="70A3CD83" w:rsidR="000825A3" w:rsidRPr="00D73F7F" w:rsidRDefault="001A4E65" w:rsidP="00EB6902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15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00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>Altérations endothéliales induites par le déficit en fibrilline-1 dans le syndrome de Marfan</w:t>
      </w:r>
    </w:p>
    <w:p w14:paraId="52546BD9" w14:textId="77777777" w:rsidR="000825A3" w:rsidRPr="00D73F7F" w:rsidRDefault="000825A3" w:rsidP="00EB6902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Dr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Florian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Alonso</w:t>
      </w:r>
    </w:p>
    <w:p w14:paraId="0BBA5726" w14:textId="77777777" w:rsidR="000825A3" w:rsidRPr="00D73F7F" w:rsidRDefault="000825A3">
      <w:pPr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</w:p>
    <w:p w14:paraId="1737A64D" w14:textId="48211471" w:rsidR="000825A3" w:rsidRPr="00EE4855" w:rsidRDefault="001A4E65" w:rsidP="000825A3">
      <w:pPr>
        <w:rPr>
          <w:rFonts w:ascii="Abadi MT Condensed Light" w:hAnsi="Abadi MT Condensed Light" w:cs="Calibri"/>
          <w:b/>
          <w:bCs/>
          <w:color w:val="00B0F0"/>
        </w:rPr>
      </w:pPr>
      <w:proofErr w:type="gramStart"/>
      <w:r w:rsidRPr="00EE4855">
        <w:rPr>
          <w:rFonts w:ascii="Abadi MT Condensed Light" w:hAnsi="Abadi MT Condensed Light" w:cs="Calibri"/>
          <w:b/>
          <w:bCs/>
          <w:color w:val="00B0F0"/>
        </w:rPr>
        <w:t>15:</w:t>
      </w:r>
      <w:proofErr w:type="gramEnd"/>
      <w:r w:rsidRPr="00EE4855">
        <w:rPr>
          <w:rFonts w:ascii="Abadi MT Condensed Light" w:hAnsi="Abadi MT Condensed Light" w:cs="Calibri"/>
          <w:b/>
          <w:bCs/>
          <w:color w:val="00B0F0"/>
        </w:rPr>
        <w:t xml:space="preserve">15 </w:t>
      </w:r>
      <w:r w:rsidR="000825A3" w:rsidRPr="00EE4855">
        <w:rPr>
          <w:rFonts w:ascii="Abadi MT Condensed Light" w:hAnsi="Abadi MT Condensed Light" w:cs="Calibri"/>
          <w:b/>
          <w:bCs/>
          <w:color w:val="00B0F0"/>
        </w:rPr>
        <w:t>PAUSE – SESSION POSTER n°2</w:t>
      </w:r>
    </w:p>
    <w:p w14:paraId="571D54E6" w14:textId="77777777" w:rsidR="000825A3" w:rsidRPr="00D73F7F" w:rsidRDefault="000825A3">
      <w:pPr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</w:p>
    <w:p w14:paraId="2CBA7006" w14:textId="660B96B6" w:rsidR="000825A3" w:rsidRPr="00EE4855" w:rsidRDefault="000825A3" w:rsidP="000825A3">
      <w:pPr>
        <w:rPr>
          <w:rFonts w:ascii="Abadi MT Condensed Light" w:hAnsi="Abadi MT Condensed Light" w:cs="Calibri"/>
          <w:b/>
          <w:bCs/>
          <w:color w:val="00B0F0"/>
        </w:rPr>
      </w:pPr>
      <w:r w:rsidRPr="00EE4855">
        <w:rPr>
          <w:rFonts w:ascii="Abadi MT Condensed Light" w:hAnsi="Abadi MT Condensed Light" w:cs="Calibri"/>
          <w:b/>
          <w:bCs/>
          <w:color w:val="00B0F0"/>
        </w:rPr>
        <w:t>TABLE-RONDE – VALORISATION ET TRANSFERT</w:t>
      </w:r>
    </w:p>
    <w:p w14:paraId="4E7158A2" w14:textId="77777777" w:rsidR="000825A3" w:rsidRPr="00D73F7F" w:rsidRDefault="000825A3" w:rsidP="00882C3F">
      <w:pPr>
        <w:jc w:val="both"/>
        <w:rPr>
          <w:rFonts w:ascii="Abadi MT Condensed Light" w:hAnsi="Abadi MT Condensed Light" w:cs="Calibri"/>
          <w:b/>
          <w:bCs/>
          <w:sz w:val="22"/>
          <w:szCs w:val="22"/>
        </w:rPr>
      </w:pPr>
    </w:p>
    <w:p w14:paraId="24FC3C6E" w14:textId="3B126841" w:rsidR="000825A3" w:rsidRPr="00D73F7F" w:rsidRDefault="001A4E65" w:rsidP="000825A3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15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45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>Les canaux potassiques : une nouvelle cible thérapeutique pour le syndrome de Williams-Beuren</w:t>
      </w:r>
    </w:p>
    <w:p w14:paraId="6C7AAE36" w14:textId="486AD821" w:rsidR="00882C3F" w:rsidRPr="00D73F7F" w:rsidRDefault="000825A3" w:rsidP="00882C3F">
      <w:pPr>
        <w:ind w:firstLine="708"/>
        <w:jc w:val="both"/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Dr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Susanna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Pietropaolo</w:t>
      </w:r>
    </w:p>
    <w:p w14:paraId="7418954F" w14:textId="3B0EC70F" w:rsidR="00882C3F" w:rsidRPr="00D73F7F" w:rsidRDefault="001A4E65" w:rsidP="00882C3F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16</w:t>
      </w:r>
      <w:r w:rsidR="00882C3F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="00882C3F" w:rsidRPr="00D73F7F">
        <w:rPr>
          <w:rFonts w:ascii="Abadi MT Condensed Light" w:hAnsi="Abadi MT Condensed Light" w:cs="Calibri"/>
          <w:b/>
          <w:bCs/>
          <w:sz w:val="22"/>
          <w:szCs w:val="22"/>
        </w:rPr>
        <w:t>00</w:t>
      </w:r>
      <w:r w:rsidR="00882C3F" w:rsidRPr="00D73F7F">
        <w:rPr>
          <w:rFonts w:ascii="Abadi MT Condensed Light" w:hAnsi="Abadi MT Condensed Light" w:cs="Calibri"/>
          <w:sz w:val="22"/>
          <w:szCs w:val="22"/>
        </w:rPr>
        <w:tab/>
      </w:r>
      <w:r w:rsidR="00882C3F" w:rsidRPr="00D73F7F">
        <w:rPr>
          <w:rFonts w:ascii="Abadi MT Condensed Light" w:hAnsi="Abadi MT Condensed Light" w:cs="Calibri"/>
          <w:noProof/>
          <w:sz w:val="22"/>
          <w:szCs w:val="22"/>
        </w:rPr>
        <w:t>Table-ronde</w:t>
      </w:r>
    </w:p>
    <w:p w14:paraId="22BAD20A" w14:textId="3B1D12EF" w:rsidR="00882C3F" w:rsidRPr="00D73F7F" w:rsidRDefault="00882C3F" w:rsidP="00882C3F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Intervenants à préciser</w:t>
      </w:r>
    </w:p>
    <w:p w14:paraId="4D3C5A60" w14:textId="77777777" w:rsidR="000825A3" w:rsidRPr="00D73F7F" w:rsidRDefault="000825A3" w:rsidP="000825A3">
      <w:pPr>
        <w:ind w:left="709" w:hanging="709"/>
        <w:rPr>
          <w:rFonts w:ascii="Abadi MT Condensed Light" w:hAnsi="Abadi MT Condensed Light" w:cs="Calibri"/>
          <w:b/>
          <w:bCs/>
          <w:sz w:val="22"/>
          <w:szCs w:val="22"/>
        </w:rPr>
      </w:pPr>
    </w:p>
    <w:p w14:paraId="4FB45258" w14:textId="07687425" w:rsidR="000825A3" w:rsidRPr="00EE4855" w:rsidRDefault="000825A3" w:rsidP="000825A3">
      <w:pPr>
        <w:ind w:left="709" w:hanging="709"/>
        <w:rPr>
          <w:rFonts w:ascii="Abadi MT Condensed Light" w:hAnsi="Abadi MT Condensed Light" w:cs="Calibri"/>
          <w:b/>
          <w:bCs/>
          <w:color w:val="00B0F0"/>
        </w:rPr>
      </w:pPr>
      <w:r w:rsidRPr="00EE4855">
        <w:rPr>
          <w:rFonts w:ascii="Abadi MT Condensed Light" w:hAnsi="Abadi MT Condensed Light" w:cs="Calibri"/>
          <w:b/>
          <w:bCs/>
          <w:color w:val="00B0F0"/>
        </w:rPr>
        <w:t>SESSION THÉRAPIES</w:t>
      </w:r>
    </w:p>
    <w:p w14:paraId="4FFC234D" w14:textId="77777777" w:rsidR="000825A3" w:rsidRPr="00D73F7F" w:rsidRDefault="000825A3">
      <w:pPr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</w:p>
    <w:p w14:paraId="16E31079" w14:textId="138BB3A0" w:rsidR="000825A3" w:rsidRPr="00D73F7F" w:rsidRDefault="001A4E65" w:rsidP="00EB6902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16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35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>Clinical evaluation of Concizumab in patients with Glanzmann thrombasthenia</w:t>
      </w:r>
    </w:p>
    <w:p w14:paraId="578C767A" w14:textId="31312713" w:rsidR="000825A3" w:rsidRPr="00D73F7F" w:rsidRDefault="000825A3" w:rsidP="007813D1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Dr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Mathieu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Fiore</w:t>
      </w:r>
    </w:p>
    <w:p w14:paraId="42AA113E" w14:textId="478ACCA9" w:rsidR="000825A3" w:rsidRPr="00D73F7F" w:rsidRDefault="001A4E65" w:rsidP="00EB6902">
      <w:pPr>
        <w:ind w:left="709" w:hanging="709"/>
        <w:jc w:val="both"/>
        <w:rPr>
          <w:rFonts w:ascii="Abadi MT Condensed Light" w:hAnsi="Abadi MT Condensed Light" w:cs="Calibri"/>
          <w:noProof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16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50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 xml:space="preserve"> Lactate : une voie thérapeutique innovante pour lutter contre l'hypoxie-ischémie néonatale</w:t>
      </w:r>
    </w:p>
    <w:p w14:paraId="7161B2A1" w14:textId="43BCEE42" w:rsidR="000825A3" w:rsidRPr="00D73F7F" w:rsidRDefault="000825A3" w:rsidP="007813D1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Mme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Ifrah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Omar</w:t>
      </w:r>
    </w:p>
    <w:p w14:paraId="4C0EBF4D" w14:textId="6FD67586" w:rsidR="000825A3" w:rsidRPr="00D73F7F" w:rsidRDefault="001A4E65" w:rsidP="00EB6902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17</w:t>
      </w:r>
      <w:r w:rsidR="000825A3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05</w:t>
      </w:r>
      <w:r w:rsidR="000825A3" w:rsidRPr="00D73F7F">
        <w:rPr>
          <w:rFonts w:ascii="Abadi MT Condensed Light" w:hAnsi="Abadi MT Condensed Light" w:cs="Calibri"/>
          <w:sz w:val="22"/>
          <w:szCs w:val="22"/>
        </w:rPr>
        <w:tab/>
      </w:r>
      <w:r w:rsidR="000825A3" w:rsidRPr="00D73F7F">
        <w:rPr>
          <w:rFonts w:ascii="Abadi MT Condensed Light" w:hAnsi="Abadi MT Condensed Light" w:cs="Calibri"/>
          <w:noProof/>
          <w:sz w:val="22"/>
          <w:szCs w:val="22"/>
        </w:rPr>
        <w:t>Développement d'inhibiteurs d'ALAS2 pour les porphyries érythropoïétiques</w:t>
      </w:r>
    </w:p>
    <w:p w14:paraId="6CCDCDB4" w14:textId="2026402B" w:rsidR="000825A3" w:rsidRPr="00D73F7F" w:rsidRDefault="000825A3" w:rsidP="00EB6902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Pr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Emmanuel</w:t>
      </w:r>
      <w:r w:rsidRPr="00D73F7F"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  <w:t xml:space="preserve"> </w:t>
      </w:r>
      <w:r w:rsidR="008308A7"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Richard</w:t>
      </w:r>
    </w:p>
    <w:p w14:paraId="2E595F56" w14:textId="06D80E3E" w:rsidR="000825A3" w:rsidRPr="00D73F7F" w:rsidRDefault="000825A3">
      <w:pPr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</w:p>
    <w:p w14:paraId="1696BDDB" w14:textId="52DB1AFB" w:rsidR="007813D1" w:rsidRPr="00EE4855" w:rsidRDefault="007813D1">
      <w:pPr>
        <w:rPr>
          <w:rFonts w:ascii="Abadi MT Condensed Light" w:hAnsi="Abadi MT Condensed Light" w:cs="Calibri"/>
          <w:b/>
          <w:bCs/>
          <w:color w:val="00B0F0"/>
        </w:rPr>
      </w:pPr>
      <w:r w:rsidRPr="00EE4855">
        <w:rPr>
          <w:rFonts w:ascii="Abadi MT Condensed Light" w:hAnsi="Abadi MT Condensed Light" w:cs="Calibri"/>
          <w:b/>
          <w:bCs/>
          <w:color w:val="00B0F0"/>
        </w:rPr>
        <w:t>CONCLUSIONS</w:t>
      </w:r>
    </w:p>
    <w:p w14:paraId="03086ADE" w14:textId="3E5B9BA0" w:rsidR="007813D1" w:rsidRPr="00D73F7F" w:rsidRDefault="004D49E9" w:rsidP="007813D1">
      <w:pPr>
        <w:ind w:left="709" w:hanging="709"/>
        <w:jc w:val="both"/>
        <w:rPr>
          <w:rFonts w:ascii="Abadi MT Condensed Light" w:hAnsi="Abadi MT Condensed Light" w:cs="Calibri"/>
          <w:sz w:val="22"/>
          <w:szCs w:val="22"/>
        </w:rPr>
      </w:pPr>
      <w:proofErr w:type="gramStart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17</w:t>
      </w:r>
      <w:r w:rsidR="007813D1" w:rsidRPr="00D73F7F">
        <w:rPr>
          <w:rFonts w:ascii="Abadi MT Condensed Light" w:hAnsi="Abadi MT Condensed Light" w:cs="Calibri"/>
          <w:b/>
          <w:bCs/>
          <w:sz w:val="22"/>
          <w:szCs w:val="22"/>
        </w:rPr>
        <w:t>:</w:t>
      </w:r>
      <w:proofErr w:type="gramEnd"/>
      <w:r w:rsidRPr="00D73F7F">
        <w:rPr>
          <w:rFonts w:ascii="Abadi MT Condensed Light" w:hAnsi="Abadi MT Condensed Light" w:cs="Calibri"/>
          <w:b/>
          <w:bCs/>
          <w:sz w:val="22"/>
          <w:szCs w:val="22"/>
        </w:rPr>
        <w:t>25</w:t>
      </w:r>
      <w:r w:rsidR="007813D1" w:rsidRPr="00D73F7F">
        <w:rPr>
          <w:rFonts w:ascii="Abadi MT Condensed Light" w:hAnsi="Abadi MT Condensed Light" w:cs="Calibri"/>
          <w:sz w:val="22"/>
          <w:szCs w:val="22"/>
        </w:rPr>
        <w:tab/>
      </w:r>
      <w:r w:rsidR="007813D1" w:rsidRPr="00D73F7F">
        <w:rPr>
          <w:rFonts w:ascii="Abadi MT Condensed Light" w:hAnsi="Abadi MT Condensed Light" w:cs="Calibri"/>
          <w:noProof/>
          <w:sz w:val="22"/>
          <w:szCs w:val="22"/>
        </w:rPr>
        <w:t>Pr Dean Lewi</w:t>
      </w:r>
      <w:r w:rsidR="00D73F7F">
        <w:rPr>
          <w:rFonts w:ascii="Abadi MT Condensed Light" w:hAnsi="Abadi MT Condensed Light" w:cs="Calibri"/>
          <w:noProof/>
          <w:sz w:val="22"/>
          <w:szCs w:val="22"/>
        </w:rPr>
        <w:t>s</w:t>
      </w:r>
    </w:p>
    <w:p w14:paraId="74F88390" w14:textId="127535C7" w:rsidR="007813D1" w:rsidRPr="00D73F7F" w:rsidRDefault="007813D1" w:rsidP="007813D1">
      <w:pPr>
        <w:ind w:firstLine="708"/>
        <w:jc w:val="both"/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 w:rsidRPr="00D73F7F">
        <w:rPr>
          <w:rFonts w:ascii="Abadi MT Condensed Light" w:hAnsi="Abadi MT Condensed Light" w:cs="Calibri"/>
          <w:noProof/>
          <w:color w:val="808080" w:themeColor="background1" w:themeShade="80"/>
          <w:sz w:val="22"/>
          <w:szCs w:val="22"/>
        </w:rPr>
        <w:t>Président – Université de Bordeaux</w:t>
      </w:r>
    </w:p>
    <w:p w14:paraId="45CB7A59" w14:textId="447A167F" w:rsidR="007813D1" w:rsidRPr="00D73F7F" w:rsidRDefault="00D73F7F">
      <w:pPr>
        <w:rPr>
          <w:rFonts w:ascii="Abadi MT Condensed Light" w:hAnsi="Abadi MT Condensed Light" w:cs="Calibri"/>
          <w:color w:val="808080" w:themeColor="background1" w:themeShade="80"/>
          <w:sz w:val="22"/>
          <w:szCs w:val="22"/>
        </w:rPr>
      </w:pPr>
      <w:r>
        <w:rPr>
          <w:rFonts w:ascii="Abadi MT Condensed Light" w:hAnsi="Abadi MT Condensed Light" w:cs="Calibri"/>
          <w:b/>
          <w:bCs/>
          <w:noProof/>
          <w:color w:val="0F9ED5" w:themeColor="accent4"/>
        </w:rPr>
        <w:drawing>
          <wp:anchor distT="0" distB="0" distL="114300" distR="114300" simplePos="0" relativeHeight="251658240" behindDoc="0" locked="0" layoutInCell="1" allowOverlap="1" wp14:anchorId="103EA01C" wp14:editId="76EC2BBF">
            <wp:simplePos x="0" y="0"/>
            <wp:positionH relativeFrom="column">
              <wp:posOffset>1570356</wp:posOffset>
            </wp:positionH>
            <wp:positionV relativeFrom="paragraph">
              <wp:posOffset>912495</wp:posOffset>
            </wp:positionV>
            <wp:extent cx="1142438" cy="571336"/>
            <wp:effectExtent l="0" t="0" r="635" b="635"/>
            <wp:wrapNone/>
            <wp:docPr id="168020457" name="Image 2" descr="Une image contenant texte, Police, Graphique, capture d’écra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20457" name="Image 2" descr="Une image contenant texte, Police, Graphique, capture d’écran&#10;&#10;Le contenu généré par l’IA peut êtr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6261" cy="5782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813D1" w:rsidRPr="00D73F7F" w:rsidSect="007813D1">
      <w:headerReference w:type="default" r:id="rId9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4F7785" w14:textId="77777777" w:rsidR="00054469" w:rsidRDefault="00054469" w:rsidP="00D73F7F">
      <w:r>
        <w:separator/>
      </w:r>
    </w:p>
  </w:endnote>
  <w:endnote w:type="continuationSeparator" w:id="0">
    <w:p w14:paraId="2F7DAC1E" w14:textId="77777777" w:rsidR="00054469" w:rsidRDefault="00054469" w:rsidP="00D73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badi MT Condensed Light">
    <w:panose1 w:val="020B0306030101010103"/>
    <w:charset w:val="4D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3DB602" w14:textId="77777777" w:rsidR="00054469" w:rsidRDefault="00054469" w:rsidP="00D73F7F">
      <w:r>
        <w:separator/>
      </w:r>
    </w:p>
  </w:footnote>
  <w:footnote w:type="continuationSeparator" w:id="0">
    <w:p w14:paraId="2BAAAB07" w14:textId="77777777" w:rsidR="00054469" w:rsidRDefault="00054469" w:rsidP="00D73F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031CB" w14:textId="0EB4C681" w:rsidR="00D73F7F" w:rsidRPr="00EE4855" w:rsidRDefault="00D73F7F" w:rsidP="00D73F7F">
    <w:pPr>
      <w:pStyle w:val="En-tte"/>
      <w:jc w:val="center"/>
      <w:rPr>
        <w:rFonts w:ascii="Calibri" w:hAnsi="Calibri" w:cs="Calibri"/>
        <w:b/>
        <w:bCs/>
        <w:color w:val="00B0F0"/>
        <w:sz w:val="32"/>
        <w:szCs w:val="32"/>
      </w:rPr>
    </w:pPr>
    <w:r w:rsidRPr="00EE4855">
      <w:rPr>
        <w:rFonts w:ascii="Calibri" w:hAnsi="Calibri" w:cs="Calibri"/>
        <w:b/>
        <w:bCs/>
        <w:color w:val="00B0F0"/>
        <w:sz w:val="32"/>
        <w:szCs w:val="32"/>
      </w:rPr>
      <w:t>COLLOQUE « RECHERCHE &amp; MALADIES RARES »</w:t>
    </w:r>
  </w:p>
  <w:p w14:paraId="433D3FDF" w14:textId="06A5B486" w:rsidR="00D73F7F" w:rsidRPr="00EE4855" w:rsidRDefault="00D73F7F" w:rsidP="00D73F7F">
    <w:pPr>
      <w:pStyle w:val="En-tte"/>
      <w:jc w:val="center"/>
      <w:rPr>
        <w:rFonts w:ascii="Calibri" w:hAnsi="Calibri" w:cs="Calibri"/>
        <w:color w:val="00B0F0"/>
      </w:rPr>
    </w:pPr>
    <w:r w:rsidRPr="00EE4855">
      <w:rPr>
        <w:rFonts w:ascii="Calibri" w:hAnsi="Calibri" w:cs="Calibri"/>
        <w:color w:val="00B0F0"/>
      </w:rPr>
      <w:t xml:space="preserve">Mardi 30 septembre – IMS, av. du Haut </w:t>
    </w:r>
    <w:proofErr w:type="spellStart"/>
    <w:r w:rsidRPr="00EE4855">
      <w:rPr>
        <w:rFonts w:ascii="Calibri" w:hAnsi="Calibri" w:cs="Calibri"/>
        <w:color w:val="00B0F0"/>
      </w:rPr>
      <w:t>Lévèque</w:t>
    </w:r>
    <w:proofErr w:type="spellEnd"/>
    <w:r w:rsidRPr="00EE4855">
      <w:rPr>
        <w:rFonts w:ascii="Calibri" w:hAnsi="Calibri" w:cs="Calibri"/>
        <w:color w:val="00B0F0"/>
      </w:rPr>
      <w:t>, Pessac (Bordeaux)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902"/>
    <w:rsid w:val="00054469"/>
    <w:rsid w:val="000825A3"/>
    <w:rsid w:val="001A4E65"/>
    <w:rsid w:val="002149FB"/>
    <w:rsid w:val="00452D6C"/>
    <w:rsid w:val="004D49E9"/>
    <w:rsid w:val="007813D1"/>
    <w:rsid w:val="008119F8"/>
    <w:rsid w:val="008308A7"/>
    <w:rsid w:val="00871DBC"/>
    <w:rsid w:val="00882C3F"/>
    <w:rsid w:val="0095365A"/>
    <w:rsid w:val="00A06E56"/>
    <w:rsid w:val="00CC0A7D"/>
    <w:rsid w:val="00CC0C49"/>
    <w:rsid w:val="00CE61EA"/>
    <w:rsid w:val="00D73F7F"/>
    <w:rsid w:val="00E16619"/>
    <w:rsid w:val="00EB6902"/>
    <w:rsid w:val="00EE4855"/>
    <w:rsid w:val="00EF1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FEFED"/>
  <w15:chartTrackingRefBased/>
  <w15:docId w15:val="{041EC7E9-4F8D-C447-90DE-384E1A900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B69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CC0A7D"/>
    <w:pPr>
      <w:keepNext/>
      <w:keepLines/>
      <w:spacing w:before="160" w:after="80"/>
      <w:ind w:left="284"/>
      <w:jc w:val="both"/>
      <w:outlineLvl w:val="1"/>
    </w:pPr>
    <w:rPr>
      <w:rFonts w:ascii="Calibri" w:eastAsiaTheme="majorEastAsia" w:hAnsi="Calibri" w:cstheme="majorBidi"/>
      <w:b/>
      <w:color w:val="45B0E1" w:themeColor="accent1" w:themeTint="99"/>
      <w:sz w:val="36"/>
      <w:szCs w:val="32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CC0A7D"/>
    <w:pPr>
      <w:keepNext/>
      <w:keepLines/>
      <w:spacing w:before="160" w:after="80"/>
      <w:ind w:left="567"/>
      <w:jc w:val="both"/>
      <w:outlineLvl w:val="2"/>
    </w:pPr>
    <w:rPr>
      <w:rFonts w:ascii="Calibri" w:eastAsiaTheme="majorEastAsia" w:hAnsi="Calibri" w:cstheme="majorBidi"/>
      <w:color w:val="45B0E1" w:themeColor="accent1" w:themeTint="99"/>
      <w:sz w:val="32"/>
      <w:szCs w:val="28"/>
    </w:rPr>
  </w:style>
  <w:style w:type="paragraph" w:styleId="Titre4">
    <w:name w:val="heading 4"/>
    <w:basedOn w:val="Normal"/>
    <w:next w:val="Normal"/>
    <w:link w:val="Titre4Car"/>
    <w:autoRedefine/>
    <w:uiPriority w:val="9"/>
    <w:unhideWhenUsed/>
    <w:qFormat/>
    <w:rsid w:val="00CC0A7D"/>
    <w:pPr>
      <w:keepNext/>
      <w:keepLines/>
      <w:spacing w:before="80" w:after="40"/>
      <w:ind w:left="851"/>
      <w:jc w:val="both"/>
      <w:outlineLvl w:val="3"/>
    </w:pPr>
    <w:rPr>
      <w:rFonts w:ascii="Calibri Light" w:eastAsiaTheme="majorEastAsia" w:hAnsi="Calibri Light" w:cstheme="majorBidi"/>
      <w:iCs/>
      <w:color w:val="45B0E1" w:themeColor="accent1" w:themeTint="99"/>
      <w:sz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B69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B690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B690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B690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B690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4Car">
    <w:name w:val="Titre 4 Car"/>
    <w:basedOn w:val="Policepardfaut"/>
    <w:link w:val="Titre4"/>
    <w:uiPriority w:val="9"/>
    <w:rsid w:val="00CC0A7D"/>
    <w:rPr>
      <w:rFonts w:ascii="Calibri Light" w:eastAsiaTheme="majorEastAsia" w:hAnsi="Calibri Light" w:cstheme="majorBidi"/>
      <w:iCs/>
      <w:color w:val="45B0E1" w:themeColor="accent1" w:themeTint="99"/>
      <w:sz w:val="28"/>
    </w:rPr>
  </w:style>
  <w:style w:type="character" w:customStyle="1" w:styleId="Titre2Car">
    <w:name w:val="Titre 2 Car"/>
    <w:basedOn w:val="Policepardfaut"/>
    <w:link w:val="Titre2"/>
    <w:uiPriority w:val="9"/>
    <w:rsid w:val="00CC0A7D"/>
    <w:rPr>
      <w:rFonts w:ascii="Calibri" w:eastAsiaTheme="majorEastAsia" w:hAnsi="Calibri" w:cstheme="majorBidi"/>
      <w:b/>
      <w:color w:val="45B0E1" w:themeColor="accent1" w:themeTint="99"/>
      <w:sz w:val="36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CC0A7D"/>
    <w:rPr>
      <w:rFonts w:ascii="Calibri" w:eastAsiaTheme="majorEastAsia" w:hAnsi="Calibri" w:cstheme="majorBidi"/>
      <w:color w:val="45B0E1" w:themeColor="accent1" w:themeTint="99"/>
      <w:sz w:val="32"/>
      <w:szCs w:val="28"/>
    </w:rPr>
  </w:style>
  <w:style w:type="paragraph" w:customStyle="1" w:styleId="Normal2">
    <w:name w:val="Normal2"/>
    <w:basedOn w:val="Normal"/>
    <w:autoRedefine/>
    <w:qFormat/>
    <w:rsid w:val="00CC0A7D"/>
    <w:pPr>
      <w:ind w:left="284"/>
      <w:jc w:val="both"/>
    </w:pPr>
    <w:rPr>
      <w:rFonts w:ascii="Calibri Light" w:hAnsi="Calibri Light"/>
      <w:lang w:val="en-US"/>
    </w:rPr>
  </w:style>
  <w:style w:type="paragraph" w:customStyle="1" w:styleId="Normal3">
    <w:name w:val="Normal3"/>
    <w:basedOn w:val="Normal"/>
    <w:autoRedefine/>
    <w:qFormat/>
    <w:rsid w:val="00CC0A7D"/>
    <w:pPr>
      <w:ind w:left="567"/>
      <w:jc w:val="both"/>
    </w:pPr>
    <w:rPr>
      <w:rFonts w:ascii="Calibri Light" w:hAnsi="Calibri Light"/>
      <w:lang w:val="en-US"/>
    </w:rPr>
  </w:style>
  <w:style w:type="paragraph" w:customStyle="1" w:styleId="Normal4">
    <w:name w:val="Normal4"/>
    <w:basedOn w:val="Normal"/>
    <w:autoRedefine/>
    <w:qFormat/>
    <w:rsid w:val="00CC0A7D"/>
    <w:pPr>
      <w:ind w:left="851"/>
      <w:jc w:val="both"/>
    </w:pPr>
    <w:rPr>
      <w:rFonts w:ascii="Calibri Light" w:hAnsi="Calibri Light"/>
    </w:rPr>
  </w:style>
  <w:style w:type="character" w:customStyle="1" w:styleId="Titre1Car">
    <w:name w:val="Titre 1 Car"/>
    <w:basedOn w:val="Policepardfaut"/>
    <w:link w:val="Titre1"/>
    <w:uiPriority w:val="9"/>
    <w:rsid w:val="00EB69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5Car">
    <w:name w:val="Titre 5 Car"/>
    <w:basedOn w:val="Policepardfaut"/>
    <w:link w:val="Titre5"/>
    <w:uiPriority w:val="9"/>
    <w:semiHidden/>
    <w:rsid w:val="00EB690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B690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B690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B690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B690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B690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B69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B690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B69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B690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B690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B690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B690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B69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B690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B6902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D73F7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73F7F"/>
  </w:style>
  <w:style w:type="paragraph" w:styleId="Pieddepage">
    <w:name w:val="footer"/>
    <w:basedOn w:val="Normal"/>
    <w:link w:val="PieddepageCar"/>
    <w:uiPriority w:val="99"/>
    <w:unhideWhenUsed/>
    <w:rsid w:val="00D73F7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73F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423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Benkemoun</dc:creator>
  <cp:keywords/>
  <dc:description/>
  <cp:lastModifiedBy>Laura Benkemoun</cp:lastModifiedBy>
  <cp:revision>7</cp:revision>
  <cp:lastPrinted>2025-06-13T14:12:00Z</cp:lastPrinted>
  <dcterms:created xsi:type="dcterms:W3CDTF">2025-06-12T08:03:00Z</dcterms:created>
  <dcterms:modified xsi:type="dcterms:W3CDTF">2025-06-13T14:13:00Z</dcterms:modified>
</cp:coreProperties>
</file>